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1. Общие положения: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    1.1. Настоящее Положение разработано в соответствии с Гражданским кодексом РФ, ФЗ «Об основах охраны здоровья граждан в Российской Федерации» № 323-ФЗ от 21.11.2011г., Законом РФ «О защите прав потребителей» от 07.02.1992г. № 2300-1 9, Правилами предоставления медицинскими организациями платных медицинских услуг, утвержденными Постановлением Правительства РФ №1006 от 04.10.2012г.</w:t>
      </w:r>
      <w:r>
        <w:rPr>
          <w:rFonts w:ascii="Arial" w:hAnsi="Arial" w:cs="Arial"/>
          <w:color w:val="605E5E"/>
          <w:sz w:val="23"/>
          <w:szCs w:val="23"/>
        </w:rPr>
        <w:br/>
        <w:t>     1.2. Настоящее Положение разработано в соответствии с законодательством о защите прав потребителей, предъявляющем новые требования к процессу оказания стоматологических услуг. Стоматологическая помощь обладает определенной спецификой с точки зрения правового регулирования в тех случаях, когда ее оказание предполагает наличие овеществленного результата. Существование указанных отношений становится очевидным при изготовлении зубных протезов, пломб т.к. они являются овеществленным выражением стоматологических услуг.</w:t>
      </w:r>
      <w:r>
        <w:rPr>
          <w:rFonts w:ascii="Arial" w:hAnsi="Arial" w:cs="Arial"/>
          <w:color w:val="605E5E"/>
          <w:sz w:val="23"/>
          <w:szCs w:val="23"/>
        </w:rPr>
        <w:br/>
        <w:t>     С одной стороны, в подобных случаях речь идет об оказании медицинской услуги, с другой стороны – имеет место наличие овеществленного результата, являющегося неотъемлемым признаком работы. Таким образом, оказание стоматологической помощи в ряде случаев носит комплексный характер, поскольку сочетает в себе элементы двух гражданско-правовых договоров – договора об оказании услуг и договора подряда. Оказание услуг характеризуется тем, что полезный эффект услуги выступает не в виде определенного ощутимого материализованного результата, а состоит в самом предоставлении услуги; при оказании услуги отсутствует результат в овеществленной форме, таким образом, установление гарантийного срока или срока службы на услугу не представляется возможным. Выполнение работы, напротив, предполагает наличие овеществленного результата работы и как следствие – установление срока годности и срока службы в соответствии со ст. 5 Закона РФ «О защите прав потребителей». В связи с этим возникает необходимость в установлении сроков гарантии и сроков службы при оказании стоматологической помощи, имеющей комплексный характер. В силу положений</w:t>
      </w:r>
      <w:r>
        <w:rPr>
          <w:rFonts w:ascii="Arial" w:hAnsi="Arial" w:cs="Arial"/>
          <w:color w:val="605E5E"/>
          <w:sz w:val="23"/>
          <w:szCs w:val="23"/>
        </w:rPr>
        <w:br/>
        <w:t>     Закона РФ «О защите прав потребителей», «Правил предоставления медицинскими организациями платных медицинских услуг»</w:t>
      </w:r>
      <w:proofErr w:type="gramStart"/>
      <w:r>
        <w:rPr>
          <w:rFonts w:ascii="Arial" w:hAnsi="Arial" w:cs="Arial"/>
          <w:color w:val="605E5E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утвержденных постановлением Правительства РФ №1006 от 04.10.2012г., Пациент имеет право предъявить требования по устранению недостатков и возмещению убытков в течение гарантийного срока, по существенным недостаткам – в течение срока службы.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Отсутствие установленных изготовителем (исполнителем) гарантийных сроков и сроков службы не уменьшает степени ответственности изготовителя (исполнителя), так как в соответствии с Законом РФ «О защите прав потребителей», если гарантийный срок не установлен, потребитель вправе предъявить требования, связанные с недостатком выполненной работы (оказанной услуги), в разумный срок, в пределах двух лет со дня принятия выполненной работы (оказанной услуги) (п.3 ст.29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Закона РФ «О защите прав потребителей»), а в случае выявления существенных недостатков – в течение 10 лет (п.6 ст.29 Закона РФ «О защите прав потребителей»).</w:t>
      </w:r>
      <w:proofErr w:type="gramEnd"/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2. Гарантийный срок: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     2.1.Гарантия качества лечения – это определенный минимальный временной промежуток клинического благополучия Пациента после лечения, в течение которого не проявляются какие-либо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осложнения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и сохраняется (функциональная) целостность изготовленных пломб и протезов,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ортодонтических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аппаратов и др.</w:t>
      </w:r>
      <w:r>
        <w:rPr>
          <w:rFonts w:ascii="Arial" w:hAnsi="Arial" w:cs="Arial"/>
          <w:color w:val="605E5E"/>
          <w:sz w:val="23"/>
          <w:szCs w:val="23"/>
        </w:rPr>
        <w:br/>
        <w:t>     2.2. Гарантийный срок – это период, в течение которого в случае обнаружения недостатка в выполненной работе, исполнитель обязан удовлетворить следующие требования Пациента. Пациент вправе по своему выбору потребовать:</w:t>
      </w:r>
      <w:r>
        <w:rPr>
          <w:rFonts w:ascii="Arial" w:hAnsi="Arial" w:cs="Arial"/>
          <w:color w:val="605E5E"/>
          <w:sz w:val="23"/>
          <w:szCs w:val="23"/>
        </w:rPr>
        <w:br/>
        <w:t>— безвозмездного устранения недостатков выполненной работы;</w:t>
      </w:r>
      <w:r>
        <w:rPr>
          <w:rFonts w:ascii="Arial" w:hAnsi="Arial" w:cs="Arial"/>
          <w:color w:val="605E5E"/>
          <w:sz w:val="23"/>
          <w:szCs w:val="23"/>
        </w:rPr>
        <w:br/>
        <w:t>— соответствующего уменьшения цены выполненной работы;</w:t>
      </w:r>
      <w:r>
        <w:rPr>
          <w:rFonts w:ascii="Arial" w:hAnsi="Arial" w:cs="Arial"/>
          <w:color w:val="605E5E"/>
          <w:sz w:val="23"/>
          <w:szCs w:val="23"/>
        </w:rPr>
        <w:br/>
        <w:t>—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вещь.</w:t>
      </w:r>
      <w:r>
        <w:rPr>
          <w:rFonts w:ascii="Arial" w:hAnsi="Arial" w:cs="Arial"/>
          <w:color w:val="605E5E"/>
          <w:sz w:val="23"/>
          <w:szCs w:val="23"/>
        </w:rPr>
        <w:br/>
        <w:t>     2.3.Гарантийный срок исчисляется со дня принятия результата работы.</w:t>
      </w:r>
      <w:r>
        <w:rPr>
          <w:rFonts w:ascii="Arial" w:hAnsi="Arial" w:cs="Arial"/>
          <w:color w:val="605E5E"/>
          <w:sz w:val="23"/>
          <w:szCs w:val="23"/>
        </w:rPr>
        <w:br/>
      </w:r>
      <w:r>
        <w:rPr>
          <w:rFonts w:ascii="Arial" w:hAnsi="Arial" w:cs="Arial"/>
          <w:color w:val="605E5E"/>
          <w:sz w:val="23"/>
          <w:szCs w:val="23"/>
        </w:rPr>
        <w:lastRenderedPageBreak/>
        <w:t>Пациентом, то есть с момента завершения лечения каждого случая.</w:t>
      </w:r>
      <w:r>
        <w:rPr>
          <w:rFonts w:ascii="Arial" w:hAnsi="Arial" w:cs="Arial"/>
          <w:color w:val="605E5E"/>
          <w:sz w:val="23"/>
          <w:szCs w:val="23"/>
        </w:rPr>
        <w:br/>
        <w:t>     2.4.Недостаток – это несоответствие оказанной стоматологической помощи обязательным требованиям медицинских стандартов.</w:t>
      </w:r>
      <w:r>
        <w:rPr>
          <w:rFonts w:ascii="Arial" w:hAnsi="Arial" w:cs="Arial"/>
          <w:color w:val="605E5E"/>
          <w:sz w:val="23"/>
          <w:szCs w:val="23"/>
        </w:rPr>
        <w:br/>
        <w:t>     2.5.Гарантийный срок при оказании стоматологической помощи: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№               Наименование                          Срок гарантии</w:t>
      </w:r>
      <w:r>
        <w:rPr>
          <w:rFonts w:ascii="Arial" w:hAnsi="Arial" w:cs="Arial"/>
          <w:color w:val="605E5E"/>
          <w:sz w:val="23"/>
          <w:szCs w:val="23"/>
        </w:rPr>
        <w:br/>
        <w:t>1.     Пломба из химического композита  6 месяцев</w:t>
      </w:r>
      <w:r>
        <w:rPr>
          <w:rFonts w:ascii="Arial" w:hAnsi="Arial" w:cs="Arial"/>
          <w:color w:val="605E5E"/>
          <w:sz w:val="23"/>
          <w:szCs w:val="23"/>
        </w:rPr>
        <w:br/>
        <w:t>2.     Пломба из композита светового отверждения  1 год</w:t>
      </w:r>
      <w:r>
        <w:rPr>
          <w:rFonts w:ascii="Arial" w:hAnsi="Arial" w:cs="Arial"/>
          <w:color w:val="605E5E"/>
          <w:sz w:val="23"/>
          <w:szCs w:val="23"/>
        </w:rPr>
        <w:br/>
        <w:t>3.     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Композиционные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виниры</w:t>
      </w:r>
      <w:proofErr w:type="spellEnd"/>
      <w:r>
        <w:rPr>
          <w:rFonts w:ascii="Arial" w:hAnsi="Arial" w:cs="Arial"/>
          <w:color w:val="605E5E"/>
          <w:sz w:val="23"/>
          <w:szCs w:val="23"/>
        </w:rPr>
        <w:t>  9 месяцев</w:t>
      </w:r>
      <w:r>
        <w:rPr>
          <w:rFonts w:ascii="Arial" w:hAnsi="Arial" w:cs="Arial"/>
          <w:color w:val="605E5E"/>
          <w:sz w:val="23"/>
          <w:szCs w:val="23"/>
        </w:rPr>
        <w:br/>
        <w:t>4.     Композиционные вкладки  1 год</w:t>
      </w:r>
      <w:r>
        <w:rPr>
          <w:rFonts w:ascii="Arial" w:hAnsi="Arial" w:cs="Arial"/>
          <w:color w:val="605E5E"/>
          <w:sz w:val="23"/>
          <w:szCs w:val="23"/>
        </w:rPr>
        <w:br/>
        <w:t>5.     Литые вкладки  1 год</w:t>
      </w:r>
      <w:r>
        <w:rPr>
          <w:rFonts w:ascii="Arial" w:hAnsi="Arial" w:cs="Arial"/>
          <w:color w:val="605E5E"/>
          <w:sz w:val="23"/>
          <w:szCs w:val="23"/>
        </w:rPr>
        <w:br/>
        <w:t>6.     Керамические вкладки  1 год</w:t>
      </w:r>
      <w:r>
        <w:rPr>
          <w:rFonts w:ascii="Arial" w:hAnsi="Arial" w:cs="Arial"/>
          <w:color w:val="605E5E"/>
          <w:sz w:val="23"/>
          <w:szCs w:val="23"/>
        </w:rPr>
        <w:br/>
        <w:t>7.     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Керамические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виниры</w:t>
      </w:r>
      <w:proofErr w:type="spellEnd"/>
      <w:r>
        <w:rPr>
          <w:rFonts w:ascii="Arial" w:hAnsi="Arial" w:cs="Arial"/>
          <w:color w:val="605E5E"/>
          <w:sz w:val="23"/>
          <w:szCs w:val="23"/>
        </w:rPr>
        <w:t>  9 месяцев</w:t>
      </w:r>
      <w:r>
        <w:rPr>
          <w:rFonts w:ascii="Arial" w:hAnsi="Arial" w:cs="Arial"/>
          <w:color w:val="605E5E"/>
          <w:sz w:val="23"/>
          <w:szCs w:val="23"/>
        </w:rPr>
        <w:br/>
        <w:t>8.     Коронки пластмассовые:</w:t>
      </w:r>
      <w:r>
        <w:rPr>
          <w:rFonts w:ascii="Arial" w:hAnsi="Arial" w:cs="Arial"/>
          <w:color w:val="605E5E"/>
          <w:sz w:val="23"/>
          <w:szCs w:val="23"/>
        </w:rPr>
        <w:br/>
      </w:r>
      <w:proofErr w:type="gramStart"/>
      <w:r>
        <w:rPr>
          <w:rFonts w:ascii="Arial" w:hAnsi="Arial" w:cs="Arial"/>
          <w:color w:val="605E5E"/>
          <w:sz w:val="23"/>
          <w:szCs w:val="23"/>
        </w:rPr>
        <w:t>Временные</w:t>
      </w:r>
      <w:proofErr w:type="gramEnd"/>
      <w:r>
        <w:rPr>
          <w:rFonts w:ascii="Arial" w:hAnsi="Arial" w:cs="Arial"/>
          <w:color w:val="605E5E"/>
          <w:sz w:val="23"/>
          <w:szCs w:val="23"/>
        </w:rPr>
        <w:t>  1 месяц</w:t>
      </w:r>
      <w:r>
        <w:rPr>
          <w:rFonts w:ascii="Arial" w:hAnsi="Arial" w:cs="Arial"/>
          <w:color w:val="605E5E"/>
          <w:sz w:val="23"/>
          <w:szCs w:val="23"/>
        </w:rPr>
        <w:br/>
        <w:t>Постоянные  6 месяцев</w:t>
      </w:r>
      <w:r>
        <w:rPr>
          <w:rFonts w:ascii="Arial" w:hAnsi="Arial" w:cs="Arial"/>
          <w:color w:val="605E5E"/>
          <w:sz w:val="23"/>
          <w:szCs w:val="23"/>
        </w:rPr>
        <w:br/>
        <w:t>9. Коронки металлокерамические  1 год</w:t>
      </w:r>
      <w:r>
        <w:rPr>
          <w:rFonts w:ascii="Arial" w:hAnsi="Arial" w:cs="Arial"/>
          <w:color w:val="605E5E"/>
          <w:sz w:val="23"/>
          <w:szCs w:val="23"/>
        </w:rPr>
        <w:br/>
        <w:t>10. Коронки литые  1 год</w:t>
      </w:r>
      <w:r>
        <w:rPr>
          <w:rFonts w:ascii="Arial" w:hAnsi="Arial" w:cs="Arial"/>
          <w:color w:val="605E5E"/>
          <w:sz w:val="23"/>
          <w:szCs w:val="23"/>
        </w:rPr>
        <w:br/>
        <w:t>11. Коронки штампованные  1 год</w:t>
      </w:r>
      <w:r>
        <w:rPr>
          <w:rFonts w:ascii="Arial" w:hAnsi="Arial" w:cs="Arial"/>
          <w:color w:val="605E5E"/>
          <w:sz w:val="23"/>
          <w:szCs w:val="23"/>
        </w:rPr>
        <w:br/>
        <w:t>12. Коронки керамические  1 год</w:t>
      </w:r>
      <w:r>
        <w:rPr>
          <w:rFonts w:ascii="Arial" w:hAnsi="Arial" w:cs="Arial"/>
          <w:color w:val="605E5E"/>
          <w:sz w:val="23"/>
          <w:szCs w:val="23"/>
        </w:rPr>
        <w:br/>
        <w:t>13. Мостовидные керамические протезы  1 год</w:t>
      </w:r>
      <w:r>
        <w:rPr>
          <w:rFonts w:ascii="Arial" w:hAnsi="Arial" w:cs="Arial"/>
          <w:color w:val="605E5E"/>
          <w:sz w:val="23"/>
          <w:szCs w:val="23"/>
        </w:rPr>
        <w:br/>
        <w:t>14. Мостовидные металлокерамические протезы  1 год</w:t>
      </w:r>
      <w:r>
        <w:rPr>
          <w:rFonts w:ascii="Arial" w:hAnsi="Arial" w:cs="Arial"/>
          <w:color w:val="605E5E"/>
          <w:sz w:val="23"/>
          <w:szCs w:val="23"/>
        </w:rPr>
        <w:br/>
        <w:t>15. Мостовидные цельнолитые протезы  1 год</w:t>
      </w:r>
      <w:r>
        <w:rPr>
          <w:rFonts w:ascii="Arial" w:hAnsi="Arial" w:cs="Arial"/>
          <w:color w:val="605E5E"/>
          <w:sz w:val="23"/>
          <w:szCs w:val="23"/>
        </w:rPr>
        <w:br/>
        <w:t xml:space="preserve">16.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Бюгельные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протезы  1 год</w:t>
      </w:r>
      <w:r>
        <w:rPr>
          <w:rFonts w:ascii="Arial" w:hAnsi="Arial" w:cs="Arial"/>
          <w:color w:val="605E5E"/>
          <w:sz w:val="23"/>
          <w:szCs w:val="23"/>
        </w:rPr>
        <w:br/>
        <w:t>17. Частичные съемные пластиночные протезы  1 год</w:t>
      </w:r>
      <w:r>
        <w:rPr>
          <w:rFonts w:ascii="Arial" w:hAnsi="Arial" w:cs="Arial"/>
          <w:color w:val="605E5E"/>
          <w:sz w:val="23"/>
          <w:szCs w:val="23"/>
        </w:rPr>
        <w:br/>
        <w:t>18. Полные съемные пластиночные протезы  1 год</w:t>
      </w:r>
      <w:r>
        <w:rPr>
          <w:rFonts w:ascii="Arial" w:hAnsi="Arial" w:cs="Arial"/>
          <w:color w:val="605E5E"/>
          <w:sz w:val="23"/>
          <w:szCs w:val="23"/>
        </w:rPr>
        <w:br/>
        <w:t xml:space="preserve">19. Съемный пластиночный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ортодонтический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аппарат  1 год</w:t>
      </w:r>
      <w:r>
        <w:rPr>
          <w:rFonts w:ascii="Arial" w:hAnsi="Arial" w:cs="Arial"/>
          <w:color w:val="605E5E"/>
          <w:sz w:val="23"/>
          <w:szCs w:val="23"/>
        </w:rPr>
        <w:br/>
        <w:t>20. Каппа OSAMU  6 месяцев</w:t>
      </w:r>
      <w:r>
        <w:rPr>
          <w:rFonts w:ascii="Arial" w:hAnsi="Arial" w:cs="Arial"/>
          <w:color w:val="605E5E"/>
          <w:sz w:val="23"/>
          <w:szCs w:val="23"/>
        </w:rPr>
        <w:br/>
        <w:t xml:space="preserve">21.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Несъемные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ретейнер</w:t>
      </w:r>
      <w:proofErr w:type="spellEnd"/>
      <w:r>
        <w:rPr>
          <w:rFonts w:ascii="Arial" w:hAnsi="Arial" w:cs="Arial"/>
          <w:color w:val="605E5E"/>
          <w:sz w:val="23"/>
          <w:szCs w:val="23"/>
        </w:rPr>
        <w:t>  1 год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3. Сроки службы: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    3.1.Срок службы – период, в течение которого исполнитель обязуется обеспечивать потребителю возможность использования результата работы по назначению и нести ответственность за существенные недостатки, возникшие по его вине. Срок службы результата работы определяется периодом времени, в течение которого результат работы пригоден к использованию и исчисляется со дня принятия результата работы пациентом, то есть с момента окончания комплексной стоматологической помощи.</w:t>
      </w:r>
      <w:r>
        <w:rPr>
          <w:rFonts w:ascii="Arial" w:hAnsi="Arial" w:cs="Arial"/>
          <w:color w:val="605E5E"/>
          <w:sz w:val="23"/>
          <w:szCs w:val="23"/>
        </w:rPr>
        <w:br/>
        <w:t xml:space="preserve">     3.2.Существенный недостаток – это недостаток, который делает невозможным или недоступным использование результата работы в соответствии с его целевым назначением; либо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не может быть устранен;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либо на устранение которого требуются большие затраты (например полный перелом протеза, не подлежащий починке, выпадение пломбы).</w:t>
      </w:r>
      <w:r>
        <w:rPr>
          <w:rFonts w:ascii="Arial" w:hAnsi="Arial" w:cs="Arial"/>
          <w:color w:val="605E5E"/>
          <w:sz w:val="23"/>
          <w:szCs w:val="23"/>
        </w:rPr>
        <w:br/>
        <w:t>     3.3.В случае выявления существенных недостатков в выполненной работе пациент вправе предъявить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</w:t>
      </w:r>
      <w:r>
        <w:rPr>
          <w:rFonts w:ascii="Arial" w:hAnsi="Arial" w:cs="Arial"/>
          <w:color w:val="605E5E"/>
          <w:sz w:val="23"/>
          <w:szCs w:val="23"/>
        </w:rPr>
        <w:br/>
        <w:t>     3.4.Указанное требование должно быть удовлетворено исполнителем в течение 30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дней со дня его предъявления, если более короткий срок не установлен договором.</w:t>
      </w:r>
      <w:r>
        <w:rPr>
          <w:rFonts w:ascii="Arial" w:hAnsi="Arial" w:cs="Arial"/>
          <w:color w:val="605E5E"/>
          <w:sz w:val="23"/>
          <w:szCs w:val="23"/>
        </w:rPr>
        <w:br/>
        <w:t>     3.5.Если данное требование не удовлетворено в установленный срок, или обнаруженный недостаток является неустранимым, Пациент по своему выбору вправе потребовать:</w:t>
      </w:r>
      <w:r>
        <w:rPr>
          <w:rFonts w:ascii="Arial" w:hAnsi="Arial" w:cs="Arial"/>
          <w:color w:val="605E5E"/>
          <w:sz w:val="23"/>
          <w:szCs w:val="23"/>
        </w:rPr>
        <w:br/>
        <w:t>— соответствующего уменьшения цены за выполненную работу;</w:t>
      </w:r>
      <w:r>
        <w:rPr>
          <w:rFonts w:ascii="Arial" w:hAnsi="Arial" w:cs="Arial"/>
          <w:color w:val="605E5E"/>
          <w:sz w:val="23"/>
          <w:szCs w:val="23"/>
        </w:rPr>
        <w:br/>
        <w:t>— возмещения понесенных им расходов по устранению недостатков выполненной работы своими силами или третьими лицами;</w:t>
      </w:r>
      <w:proofErr w:type="gramEnd"/>
      <w:r>
        <w:rPr>
          <w:rFonts w:ascii="Arial" w:hAnsi="Arial" w:cs="Arial"/>
          <w:color w:val="605E5E"/>
          <w:sz w:val="23"/>
          <w:szCs w:val="23"/>
        </w:rPr>
        <w:br/>
        <w:t>— расторжения договора о выполнении работы и возмещения убытков.</w:t>
      </w:r>
      <w:r>
        <w:rPr>
          <w:rFonts w:ascii="Arial" w:hAnsi="Arial" w:cs="Arial"/>
          <w:color w:val="605E5E"/>
          <w:sz w:val="23"/>
          <w:szCs w:val="23"/>
        </w:rPr>
        <w:br/>
        <w:t>     3.6.Сроки службы при оказании стоматологической помощи: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lastRenderedPageBreak/>
        <w:t>№           Наименование                          Срок службы</w:t>
      </w:r>
      <w:r>
        <w:rPr>
          <w:rFonts w:ascii="Arial" w:hAnsi="Arial" w:cs="Arial"/>
          <w:color w:val="605E5E"/>
          <w:sz w:val="23"/>
          <w:szCs w:val="23"/>
        </w:rPr>
        <w:br/>
        <w:t>22. Пломба из химического композита  1 год</w:t>
      </w:r>
      <w:r>
        <w:rPr>
          <w:rFonts w:ascii="Arial" w:hAnsi="Arial" w:cs="Arial"/>
          <w:color w:val="605E5E"/>
          <w:sz w:val="23"/>
          <w:szCs w:val="23"/>
        </w:rPr>
        <w:br/>
        <w:t>23. Пломба из композита светового отверждения  2 года</w:t>
      </w:r>
      <w:r>
        <w:rPr>
          <w:rFonts w:ascii="Arial" w:hAnsi="Arial" w:cs="Arial"/>
          <w:color w:val="605E5E"/>
          <w:sz w:val="23"/>
          <w:szCs w:val="23"/>
        </w:rPr>
        <w:br/>
        <w:t xml:space="preserve">24.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Композиционные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виниры</w:t>
      </w:r>
      <w:proofErr w:type="spellEnd"/>
      <w:r>
        <w:rPr>
          <w:rFonts w:ascii="Arial" w:hAnsi="Arial" w:cs="Arial"/>
          <w:color w:val="605E5E"/>
          <w:sz w:val="23"/>
          <w:szCs w:val="23"/>
        </w:rPr>
        <w:t>  2 года</w:t>
      </w:r>
      <w:r>
        <w:rPr>
          <w:rFonts w:ascii="Arial" w:hAnsi="Arial" w:cs="Arial"/>
          <w:color w:val="605E5E"/>
          <w:sz w:val="23"/>
          <w:szCs w:val="23"/>
        </w:rPr>
        <w:br/>
        <w:t>25. Композиционные вкладки  2 года</w:t>
      </w:r>
      <w:r>
        <w:rPr>
          <w:rFonts w:ascii="Arial" w:hAnsi="Arial" w:cs="Arial"/>
          <w:color w:val="605E5E"/>
          <w:sz w:val="23"/>
          <w:szCs w:val="23"/>
        </w:rPr>
        <w:br/>
        <w:t>26. Литые вкладки  2 года</w:t>
      </w:r>
      <w:r>
        <w:rPr>
          <w:rFonts w:ascii="Arial" w:hAnsi="Arial" w:cs="Arial"/>
          <w:color w:val="605E5E"/>
          <w:sz w:val="23"/>
          <w:szCs w:val="23"/>
        </w:rPr>
        <w:br/>
        <w:t>27. Керамические вкладки  2 года</w:t>
      </w:r>
      <w:r>
        <w:rPr>
          <w:rFonts w:ascii="Arial" w:hAnsi="Arial" w:cs="Arial"/>
          <w:color w:val="605E5E"/>
          <w:sz w:val="23"/>
          <w:szCs w:val="23"/>
        </w:rPr>
        <w:br/>
        <w:t xml:space="preserve">28.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Керамические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виниры</w:t>
      </w:r>
      <w:proofErr w:type="spellEnd"/>
      <w:r>
        <w:rPr>
          <w:rFonts w:ascii="Arial" w:hAnsi="Arial" w:cs="Arial"/>
          <w:color w:val="605E5E"/>
          <w:sz w:val="23"/>
          <w:szCs w:val="23"/>
        </w:rPr>
        <w:t>  2 года</w:t>
      </w:r>
      <w:r>
        <w:rPr>
          <w:rFonts w:ascii="Arial" w:hAnsi="Arial" w:cs="Arial"/>
          <w:color w:val="605E5E"/>
          <w:sz w:val="23"/>
          <w:szCs w:val="23"/>
        </w:rPr>
        <w:br/>
        <w:t>29. Коронки пластмассовые:</w:t>
      </w:r>
      <w:r>
        <w:rPr>
          <w:rFonts w:ascii="Arial" w:hAnsi="Arial" w:cs="Arial"/>
          <w:color w:val="605E5E"/>
          <w:sz w:val="23"/>
          <w:szCs w:val="23"/>
        </w:rPr>
        <w:br/>
      </w:r>
      <w:proofErr w:type="gramStart"/>
      <w:r>
        <w:rPr>
          <w:rFonts w:ascii="Arial" w:hAnsi="Arial" w:cs="Arial"/>
          <w:color w:val="605E5E"/>
          <w:sz w:val="23"/>
          <w:szCs w:val="23"/>
        </w:rPr>
        <w:t>Временные</w:t>
      </w:r>
      <w:proofErr w:type="gramEnd"/>
      <w:r>
        <w:rPr>
          <w:rFonts w:ascii="Arial" w:hAnsi="Arial" w:cs="Arial"/>
          <w:color w:val="605E5E"/>
          <w:sz w:val="23"/>
          <w:szCs w:val="23"/>
        </w:rPr>
        <w:t>  2 месяца</w:t>
      </w:r>
      <w:r>
        <w:rPr>
          <w:rFonts w:ascii="Arial" w:hAnsi="Arial" w:cs="Arial"/>
          <w:color w:val="605E5E"/>
          <w:sz w:val="23"/>
          <w:szCs w:val="23"/>
        </w:rPr>
        <w:br/>
        <w:t>Постоянные  1 год</w:t>
      </w:r>
      <w:r>
        <w:rPr>
          <w:rFonts w:ascii="Arial" w:hAnsi="Arial" w:cs="Arial"/>
          <w:color w:val="605E5E"/>
          <w:sz w:val="23"/>
          <w:szCs w:val="23"/>
        </w:rPr>
        <w:br/>
        <w:t>30. Коронки металлокерамические  3 года</w:t>
      </w:r>
      <w:r>
        <w:rPr>
          <w:rFonts w:ascii="Arial" w:hAnsi="Arial" w:cs="Arial"/>
          <w:color w:val="605E5E"/>
          <w:sz w:val="23"/>
          <w:szCs w:val="23"/>
        </w:rPr>
        <w:br/>
        <w:t>31. Коронки литые  3 года</w:t>
      </w:r>
      <w:r>
        <w:rPr>
          <w:rFonts w:ascii="Arial" w:hAnsi="Arial" w:cs="Arial"/>
          <w:color w:val="605E5E"/>
          <w:sz w:val="23"/>
          <w:szCs w:val="23"/>
        </w:rPr>
        <w:br/>
        <w:t>32. Коронки штампованные  2 года</w:t>
      </w:r>
      <w:r>
        <w:rPr>
          <w:rFonts w:ascii="Arial" w:hAnsi="Arial" w:cs="Arial"/>
          <w:color w:val="605E5E"/>
          <w:sz w:val="23"/>
          <w:szCs w:val="23"/>
        </w:rPr>
        <w:br/>
        <w:t>33. Коронки керамические  3 года</w:t>
      </w:r>
      <w:r>
        <w:rPr>
          <w:rFonts w:ascii="Arial" w:hAnsi="Arial" w:cs="Arial"/>
          <w:color w:val="605E5E"/>
          <w:sz w:val="23"/>
          <w:szCs w:val="23"/>
        </w:rPr>
        <w:br/>
        <w:t>34. Мостовидные керамические протезы  3 года</w:t>
      </w:r>
      <w:r>
        <w:rPr>
          <w:rFonts w:ascii="Arial" w:hAnsi="Arial" w:cs="Arial"/>
          <w:color w:val="605E5E"/>
          <w:sz w:val="23"/>
          <w:szCs w:val="23"/>
        </w:rPr>
        <w:br/>
        <w:t>35. Мостовидные металлокерамические протезы  3 года</w:t>
      </w:r>
      <w:r>
        <w:rPr>
          <w:rFonts w:ascii="Arial" w:hAnsi="Arial" w:cs="Arial"/>
          <w:color w:val="605E5E"/>
          <w:sz w:val="23"/>
          <w:szCs w:val="23"/>
        </w:rPr>
        <w:br/>
        <w:t>36. Мостовидные цельнолитые протезы  3 года</w:t>
      </w:r>
      <w:r>
        <w:rPr>
          <w:rFonts w:ascii="Arial" w:hAnsi="Arial" w:cs="Arial"/>
          <w:color w:val="605E5E"/>
          <w:sz w:val="23"/>
          <w:szCs w:val="23"/>
        </w:rPr>
        <w:br/>
        <w:t xml:space="preserve">37.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Бюгельные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протезы  3 года</w:t>
      </w:r>
      <w:r>
        <w:rPr>
          <w:rFonts w:ascii="Arial" w:hAnsi="Arial" w:cs="Arial"/>
          <w:color w:val="605E5E"/>
          <w:sz w:val="23"/>
          <w:szCs w:val="23"/>
        </w:rPr>
        <w:br/>
        <w:t>38. Частичные съемные пластиночные протезы  3 года</w:t>
      </w:r>
      <w:r>
        <w:rPr>
          <w:rFonts w:ascii="Arial" w:hAnsi="Arial" w:cs="Arial"/>
          <w:color w:val="605E5E"/>
          <w:sz w:val="23"/>
          <w:szCs w:val="23"/>
        </w:rPr>
        <w:br/>
        <w:t>39. Полные съемные пластиночные протезы  3 года</w:t>
      </w:r>
      <w:r>
        <w:rPr>
          <w:rFonts w:ascii="Arial" w:hAnsi="Arial" w:cs="Arial"/>
          <w:color w:val="605E5E"/>
          <w:sz w:val="23"/>
          <w:szCs w:val="23"/>
        </w:rPr>
        <w:br/>
        <w:t xml:space="preserve">40. Съемный пластиночный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ортодонтический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аппарат  1 год</w:t>
      </w:r>
      <w:r>
        <w:rPr>
          <w:rFonts w:ascii="Arial" w:hAnsi="Arial" w:cs="Arial"/>
          <w:color w:val="605E5E"/>
          <w:sz w:val="23"/>
          <w:szCs w:val="23"/>
        </w:rPr>
        <w:br/>
        <w:t>41. Каппа OSAMU  8 месяцев</w:t>
      </w:r>
      <w:r>
        <w:rPr>
          <w:rFonts w:ascii="Arial" w:hAnsi="Arial" w:cs="Arial"/>
          <w:color w:val="605E5E"/>
          <w:sz w:val="23"/>
          <w:szCs w:val="23"/>
        </w:rPr>
        <w:br/>
        <w:t xml:space="preserve">42.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Несъемные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ретейнер</w:t>
      </w:r>
      <w:proofErr w:type="spellEnd"/>
      <w:r>
        <w:rPr>
          <w:rFonts w:ascii="Arial" w:hAnsi="Arial" w:cs="Arial"/>
          <w:color w:val="605E5E"/>
          <w:sz w:val="23"/>
          <w:szCs w:val="23"/>
        </w:rPr>
        <w:t>  2 года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4. Обязанности исполнителя.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    4.1. В течение установленного гарантийного срока отвечает за недостатки работы, если они возникли до принятия работы потребителем, а не вследствие нарушения им правил использования результата работ, действий третьих лиц или непреодолимой силы;</w:t>
      </w:r>
      <w:r>
        <w:rPr>
          <w:rFonts w:ascii="Arial" w:hAnsi="Arial" w:cs="Arial"/>
          <w:color w:val="605E5E"/>
          <w:sz w:val="23"/>
          <w:szCs w:val="23"/>
        </w:rPr>
        <w:br/>
        <w:t>— в течение установленного срока службы отвечает только за существенные недостатки работы, если пациент докажет, что недостатки возникли до принятия им результата работы или по причинам, возникшим до этого момента.</w:t>
      </w:r>
      <w:r>
        <w:rPr>
          <w:rFonts w:ascii="Arial" w:hAnsi="Arial" w:cs="Arial"/>
          <w:color w:val="605E5E"/>
          <w:sz w:val="23"/>
          <w:szCs w:val="23"/>
        </w:rPr>
        <w:br/>
        <w:t>     4.2. В соответствии со ст.10 Закона РФ «О защите прав потребителей» исполнитель своевременно предоставляет Пациенту информацию об установленных гарантийных сроках и сроках (в виде информации на стенде либо в виде записи в медицинской карте стоматологического больного, либо в договоре).</w:t>
      </w:r>
      <w:r>
        <w:rPr>
          <w:rFonts w:ascii="Arial" w:hAnsi="Arial" w:cs="Arial"/>
          <w:color w:val="605E5E"/>
          <w:sz w:val="23"/>
          <w:szCs w:val="23"/>
        </w:rPr>
        <w:br/>
        <w:t>     4.3. Также исполнитель обязан своевременно предоставить Пациенту необходимую и достоверную информацию о правилах и условиях эффективного использования результата комплексной стоматологической помощи, а именно – рекомендовать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т.д.).</w:t>
      </w:r>
      <w:r>
        <w:rPr>
          <w:rFonts w:ascii="Arial" w:hAnsi="Arial" w:cs="Arial"/>
          <w:color w:val="605E5E"/>
          <w:sz w:val="23"/>
          <w:szCs w:val="23"/>
        </w:rPr>
        <w:br/>
        <w:t>     4.4. Исполнитель не отвечает за недостатки, обнаруженные в течение гарантийного срока, если они возникли после принятия работы Пациентом и вследствие нарушения им правил использования результатов работы.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5. Особые условия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    5.1.Стоматологические заболевания, не указанные в настоящем Положении, не имеют установленных гарантийных сроков и сроков службы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  <w:r>
        <w:rPr>
          <w:rFonts w:ascii="Arial" w:hAnsi="Arial" w:cs="Arial"/>
          <w:color w:val="605E5E"/>
          <w:sz w:val="23"/>
          <w:szCs w:val="23"/>
        </w:rPr>
        <w:br/>
        <w:t>     5.1.1. Гарантия не распространяется на:</w:t>
      </w:r>
      <w:r>
        <w:rPr>
          <w:rFonts w:ascii="Arial" w:hAnsi="Arial" w:cs="Arial"/>
          <w:color w:val="605E5E"/>
          <w:sz w:val="23"/>
          <w:szCs w:val="23"/>
        </w:rPr>
        <w:br/>
        <w:t>• обработку и пломбирование корневых каналов;</w:t>
      </w:r>
      <w:r>
        <w:rPr>
          <w:rFonts w:ascii="Arial" w:hAnsi="Arial" w:cs="Arial"/>
          <w:color w:val="605E5E"/>
          <w:sz w:val="23"/>
          <w:szCs w:val="23"/>
        </w:rPr>
        <w:br/>
        <w:t>• профессиональную гигиеническую чистку полости рта;</w:t>
      </w:r>
      <w:r>
        <w:rPr>
          <w:rFonts w:ascii="Arial" w:hAnsi="Arial" w:cs="Arial"/>
          <w:color w:val="605E5E"/>
          <w:sz w:val="23"/>
          <w:szCs w:val="23"/>
        </w:rPr>
        <w:br/>
      </w:r>
      <w:r>
        <w:rPr>
          <w:rFonts w:ascii="Arial" w:hAnsi="Arial" w:cs="Arial"/>
          <w:color w:val="605E5E"/>
          <w:sz w:val="23"/>
          <w:szCs w:val="23"/>
        </w:rPr>
        <w:lastRenderedPageBreak/>
        <w:t>• временные пломбы;</w:t>
      </w:r>
      <w:bookmarkStart w:id="0" w:name="_GoBack"/>
      <w:bookmarkEnd w:id="0"/>
      <w:r>
        <w:rPr>
          <w:rFonts w:ascii="Arial" w:hAnsi="Arial" w:cs="Arial"/>
          <w:color w:val="605E5E"/>
          <w:sz w:val="23"/>
          <w:szCs w:val="23"/>
        </w:rPr>
        <w:br/>
        <w:t xml:space="preserve">•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ортодонтическое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лечение;</w:t>
      </w:r>
      <w:r>
        <w:rPr>
          <w:rFonts w:ascii="Arial" w:hAnsi="Arial" w:cs="Arial"/>
          <w:color w:val="605E5E"/>
          <w:sz w:val="23"/>
          <w:szCs w:val="23"/>
        </w:rPr>
        <w:br/>
        <w:t>• хирургические операции (резекция верхушки корня, удаление зуба, постановка зубного имплантата и др.);</w:t>
      </w:r>
      <w:r>
        <w:rPr>
          <w:rFonts w:ascii="Arial" w:hAnsi="Arial" w:cs="Arial"/>
          <w:color w:val="605E5E"/>
          <w:sz w:val="23"/>
          <w:szCs w:val="23"/>
        </w:rPr>
        <w:br/>
        <w:t>• лечение воспаления десны и окружающих зуб тканей;</w:t>
      </w:r>
      <w:r>
        <w:rPr>
          <w:rFonts w:ascii="Arial" w:hAnsi="Arial" w:cs="Arial"/>
          <w:color w:val="605E5E"/>
          <w:sz w:val="23"/>
          <w:szCs w:val="23"/>
        </w:rPr>
        <w:br/>
        <w:t>• отбеливание зубов.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br/>
        <w:t xml:space="preserve">•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л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ечение зубов с диагнозом периодонтит или другой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периапикальной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патологией, а также на лечение зубов, леченных ранее в других лечебных учреждениях по поводу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анологичных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заболеваний.</w:t>
      </w:r>
      <w:r>
        <w:rPr>
          <w:rFonts w:ascii="Arial" w:hAnsi="Arial" w:cs="Arial"/>
          <w:color w:val="605E5E"/>
          <w:sz w:val="23"/>
          <w:szCs w:val="23"/>
        </w:rPr>
        <w:br/>
        <w:t xml:space="preserve">     5.1.2. В случаях, когда ввиду специфики стоматологической работы (услуги)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не возможно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определить гарантийные сроки и сроки службы, врач устанавливает и разъясняет пациенту процент успешности лечения в каждом конкретном случае.</w:t>
      </w:r>
      <w:r>
        <w:rPr>
          <w:rFonts w:ascii="Arial" w:hAnsi="Arial" w:cs="Arial"/>
          <w:color w:val="605E5E"/>
          <w:sz w:val="23"/>
          <w:szCs w:val="23"/>
        </w:rPr>
        <w:br/>
        <w:t>     5.2. Средние проценты успешности лечения, действующие в медицинской организации:</w:t>
      </w:r>
      <w:r>
        <w:rPr>
          <w:rFonts w:ascii="Arial" w:hAnsi="Arial" w:cs="Arial"/>
          <w:color w:val="605E5E"/>
          <w:sz w:val="23"/>
          <w:szCs w:val="23"/>
        </w:rPr>
        <w:br/>
        <w:t>     5.2.1. Эндодонтическое лечение:</w:t>
      </w:r>
      <w:r>
        <w:rPr>
          <w:rFonts w:ascii="Arial" w:hAnsi="Arial" w:cs="Arial"/>
          <w:color w:val="605E5E"/>
          <w:sz w:val="23"/>
          <w:szCs w:val="23"/>
        </w:rPr>
        <w:br/>
        <w:t>Результат лечения в каждом конкретном случае зависит не только от его качества, но и от общей реакции организма и состояния зубочелюстной системы в целом.</w:t>
      </w:r>
      <w:r>
        <w:rPr>
          <w:rFonts w:ascii="Arial" w:hAnsi="Arial" w:cs="Arial"/>
          <w:color w:val="605E5E"/>
          <w:sz w:val="23"/>
          <w:szCs w:val="23"/>
        </w:rPr>
        <w:br/>
        <w:t>     5.2.2. Постановка имплантатов:</w:t>
      </w:r>
      <w:r>
        <w:rPr>
          <w:rFonts w:ascii="Arial" w:hAnsi="Arial" w:cs="Arial"/>
          <w:color w:val="605E5E"/>
          <w:sz w:val="23"/>
          <w:szCs w:val="23"/>
        </w:rPr>
        <w:br/>
        <w:t>Гарантируется полное приживление имплантатов в 97 % случаев (срок службы от 5 лет и более).</w:t>
      </w:r>
      <w:r>
        <w:rPr>
          <w:rFonts w:ascii="Arial" w:hAnsi="Arial" w:cs="Arial"/>
          <w:color w:val="605E5E"/>
          <w:sz w:val="23"/>
          <w:szCs w:val="23"/>
        </w:rPr>
        <w:br/>
        <w:t>Во всех случаях пациенту гарантируется:</w:t>
      </w:r>
      <w:r>
        <w:rPr>
          <w:rFonts w:ascii="Arial" w:hAnsi="Arial" w:cs="Arial"/>
          <w:color w:val="605E5E"/>
          <w:sz w:val="23"/>
          <w:szCs w:val="23"/>
        </w:rPr>
        <w:br/>
        <w:t>• обследование и учет общего состояния здоровья пациента до имплантации с целью выявления возможных противопоказаний к установке имплантатов;</w:t>
      </w:r>
      <w:r>
        <w:rPr>
          <w:rFonts w:ascii="Arial" w:hAnsi="Arial" w:cs="Arial"/>
          <w:color w:val="605E5E"/>
          <w:sz w:val="23"/>
          <w:szCs w:val="23"/>
        </w:rPr>
        <w:br/>
        <w:t>• использование сертифицированных титановых имплантатов ведущих зарубежных фирм;</w:t>
      </w:r>
      <w:r>
        <w:rPr>
          <w:rFonts w:ascii="Arial" w:hAnsi="Arial" w:cs="Arial"/>
          <w:color w:val="605E5E"/>
          <w:sz w:val="23"/>
          <w:szCs w:val="23"/>
        </w:rPr>
        <w:br/>
        <w:t>• безболезненность установки имплантата;</w:t>
      </w:r>
      <w:r>
        <w:rPr>
          <w:rFonts w:ascii="Arial" w:hAnsi="Arial" w:cs="Arial"/>
          <w:color w:val="605E5E"/>
          <w:sz w:val="23"/>
          <w:szCs w:val="23"/>
        </w:rPr>
        <w:br/>
        <w:t xml:space="preserve">• врачебный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процессом приживления имплантата.</w:t>
      </w:r>
      <w:r>
        <w:rPr>
          <w:rFonts w:ascii="Arial" w:hAnsi="Arial" w:cs="Arial"/>
          <w:color w:val="605E5E"/>
          <w:sz w:val="23"/>
          <w:szCs w:val="23"/>
        </w:rPr>
        <w:br/>
        <w:t>     5.2.3.Удаление зуба:</w:t>
      </w:r>
      <w:r>
        <w:rPr>
          <w:rFonts w:ascii="Arial" w:hAnsi="Arial" w:cs="Arial"/>
          <w:color w:val="605E5E"/>
          <w:sz w:val="23"/>
          <w:szCs w:val="23"/>
        </w:rPr>
        <w:br/>
        <w:t>Гарантируется, что во всех случаях удаление зуба произойдет:</w:t>
      </w:r>
      <w:r>
        <w:rPr>
          <w:rFonts w:ascii="Arial" w:hAnsi="Arial" w:cs="Arial"/>
          <w:color w:val="605E5E"/>
          <w:sz w:val="23"/>
          <w:szCs w:val="23"/>
        </w:rPr>
        <w:br/>
        <w:t>• безболезненно;</w:t>
      </w:r>
      <w:r>
        <w:rPr>
          <w:rFonts w:ascii="Arial" w:hAnsi="Arial" w:cs="Arial"/>
          <w:color w:val="605E5E"/>
          <w:sz w:val="23"/>
          <w:szCs w:val="23"/>
        </w:rPr>
        <w:br/>
        <w:t>• с адекватным хирургическим вмешательством.</w:t>
      </w:r>
      <w:r>
        <w:rPr>
          <w:rFonts w:ascii="Arial" w:hAnsi="Arial" w:cs="Arial"/>
          <w:color w:val="605E5E"/>
          <w:sz w:val="23"/>
          <w:szCs w:val="23"/>
        </w:rPr>
        <w:br/>
        <w:t>Гарантируется бесплатное устранение возможных осложнений в послеоперационный период:</w:t>
      </w:r>
      <w:r>
        <w:rPr>
          <w:rFonts w:ascii="Arial" w:hAnsi="Arial" w:cs="Arial"/>
          <w:color w:val="605E5E"/>
          <w:sz w:val="23"/>
          <w:szCs w:val="23"/>
        </w:rPr>
        <w:br/>
        <w:t>• воспаление;</w:t>
      </w:r>
      <w:r>
        <w:rPr>
          <w:rFonts w:ascii="Arial" w:hAnsi="Arial" w:cs="Arial"/>
          <w:color w:val="605E5E"/>
          <w:sz w:val="23"/>
          <w:szCs w:val="23"/>
        </w:rPr>
        <w:br/>
        <w:t>• кровотечение;</w:t>
      </w:r>
      <w:r>
        <w:rPr>
          <w:rFonts w:ascii="Arial" w:hAnsi="Arial" w:cs="Arial"/>
          <w:color w:val="605E5E"/>
          <w:sz w:val="23"/>
          <w:szCs w:val="23"/>
        </w:rPr>
        <w:br/>
        <w:t>• отек;</w:t>
      </w:r>
      <w:r>
        <w:rPr>
          <w:rFonts w:ascii="Arial" w:hAnsi="Arial" w:cs="Arial"/>
          <w:color w:val="605E5E"/>
          <w:sz w:val="23"/>
          <w:szCs w:val="23"/>
        </w:rPr>
        <w:br/>
        <w:t>• боль.</w:t>
      </w:r>
      <w:r>
        <w:rPr>
          <w:rFonts w:ascii="Arial" w:hAnsi="Arial" w:cs="Arial"/>
          <w:color w:val="605E5E"/>
          <w:sz w:val="23"/>
          <w:szCs w:val="23"/>
        </w:rPr>
        <w:br/>
        <w:t>     5.2.4. Заболевание пародонта (воспаление десны и окружающих зуб тканей)</w:t>
      </w:r>
      <w:r>
        <w:rPr>
          <w:rFonts w:ascii="Arial" w:hAnsi="Arial" w:cs="Arial"/>
          <w:color w:val="605E5E"/>
          <w:sz w:val="23"/>
          <w:szCs w:val="23"/>
        </w:rPr>
        <w:br/>
        <w:t>Гарантируется, что при соблюдении условий, которые определяет врач:</w:t>
      </w:r>
      <w:r>
        <w:rPr>
          <w:rFonts w:ascii="Arial" w:hAnsi="Arial" w:cs="Arial"/>
          <w:color w:val="605E5E"/>
          <w:sz w:val="23"/>
          <w:szCs w:val="23"/>
        </w:rPr>
        <w:br/>
        <w:t>• в 80% случаев — излечение гингивита;</w:t>
      </w:r>
      <w:r>
        <w:rPr>
          <w:rFonts w:ascii="Arial" w:hAnsi="Arial" w:cs="Arial"/>
          <w:color w:val="605E5E"/>
          <w:sz w:val="23"/>
          <w:szCs w:val="23"/>
        </w:rPr>
        <w:br/>
        <w:t>• в 50% — остановку развития пародонтита и пародонтоза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    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5.3.При оказании стоматологической помощи по добровольному медицинскому страхованию в случае установления страховой компанией гарантийных сроков выше, чем в настоящем Положении, дефекты, возникшие по истечении гарантийных сроков, установленных последним, устраняются за счет средств страховой компании.</w:t>
      </w:r>
      <w:r>
        <w:rPr>
          <w:rFonts w:ascii="Arial" w:hAnsi="Arial" w:cs="Arial"/>
          <w:color w:val="605E5E"/>
          <w:sz w:val="23"/>
          <w:szCs w:val="23"/>
        </w:rPr>
        <w:br/>
        <w:t>     5.4.При неудовлетворительной гигиене полости рта сроки гарантии и службы на все виды работы уменьшаются на 50%.</w:t>
      </w:r>
      <w:r>
        <w:rPr>
          <w:rFonts w:ascii="Arial" w:hAnsi="Arial" w:cs="Arial"/>
          <w:color w:val="605E5E"/>
          <w:sz w:val="23"/>
          <w:szCs w:val="23"/>
        </w:rPr>
        <w:br/>
        <w:t>     5.5.При нарушении графиков профилактических осмотров гарантия аннулируется</w:t>
      </w:r>
      <w:proofErr w:type="gramEnd"/>
      <w:r>
        <w:rPr>
          <w:rFonts w:ascii="Arial" w:hAnsi="Arial" w:cs="Arial"/>
          <w:color w:val="605E5E"/>
          <w:sz w:val="23"/>
          <w:szCs w:val="23"/>
        </w:rPr>
        <w:t>.</w:t>
      </w:r>
      <w:r>
        <w:rPr>
          <w:rFonts w:ascii="Arial" w:hAnsi="Arial" w:cs="Arial"/>
          <w:color w:val="605E5E"/>
          <w:sz w:val="23"/>
          <w:szCs w:val="23"/>
        </w:rPr>
        <w:br/>
        <w:t>     5.6.При протезировании с опорой на имплантаты сроки гарантии и службы определяются в соответствии с конструкцией протеза и общим состоянием организма.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6. Срок действия</w:t>
      </w:r>
    </w:p>
    <w:p w:rsidR="00E126F8" w:rsidRDefault="00E126F8" w:rsidP="00E126F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    6.1. Настоящее Положение действует до его отмены или до принятия нового положения приказом директор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а ООО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«</w:t>
      </w:r>
      <w:r>
        <w:rPr>
          <w:rFonts w:ascii="Arial" w:hAnsi="Arial" w:cs="Arial"/>
          <w:color w:val="605E5E"/>
          <w:sz w:val="23"/>
          <w:szCs w:val="23"/>
        </w:rPr>
        <w:t>Артур</w:t>
      </w:r>
      <w:r>
        <w:rPr>
          <w:rFonts w:ascii="Arial" w:hAnsi="Arial" w:cs="Arial"/>
          <w:color w:val="605E5E"/>
          <w:sz w:val="23"/>
          <w:szCs w:val="23"/>
        </w:rPr>
        <w:t>».</w:t>
      </w:r>
    </w:p>
    <w:p w:rsidR="00031678" w:rsidRDefault="00031678"/>
    <w:sectPr w:rsidR="0003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8"/>
    <w:rsid w:val="00031678"/>
    <w:rsid w:val="002448E8"/>
    <w:rsid w:val="00E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1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1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StKonstantin</dc:creator>
  <cp:keywords/>
  <dc:description/>
  <cp:lastModifiedBy>StKonstantin</cp:lastModifiedBy>
  <cp:revision>2</cp:revision>
  <dcterms:created xsi:type="dcterms:W3CDTF">2019-12-01T21:00:00Z</dcterms:created>
  <dcterms:modified xsi:type="dcterms:W3CDTF">2019-12-01T21:01:00Z</dcterms:modified>
</cp:coreProperties>
</file>